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both"/>
        <w:rPr>
          <w:rFonts w:ascii="Nunito" w:cs="Nunito" w:eastAsia="Nunito" w:hAnsi="Nunito"/>
          <w:color w:val="222222"/>
          <w:highlight w:val="white"/>
        </w:rPr>
      </w:pPr>
      <w:r w:rsidDel="00000000" w:rsidR="00000000" w:rsidRPr="00000000">
        <w:rPr>
          <w:rFonts w:ascii="Nunito" w:cs="Nunito" w:eastAsia="Nunito" w:hAnsi="Nunito"/>
          <w:color w:val="222222"/>
          <w:highlight w:val="white"/>
          <w:rtl w:val="0"/>
        </w:rPr>
        <w:t xml:space="preserve">Dal suo inizio nel 1968, il </w:t>
      </w:r>
      <w:r w:rsidDel="00000000" w:rsidR="00000000" w:rsidRPr="00000000">
        <w:rPr>
          <w:rFonts w:ascii="Nunito" w:cs="Nunito" w:eastAsia="Nunito" w:hAnsi="Nunito"/>
          <w:b w:val="1"/>
          <w:color w:val="222222"/>
          <w:highlight w:val="white"/>
          <w:rtl w:val="0"/>
        </w:rPr>
        <w:t xml:space="preserve">Gruppo GE</w:t>
      </w:r>
      <w:r w:rsidDel="00000000" w:rsidR="00000000" w:rsidRPr="00000000">
        <w:rPr>
          <w:rFonts w:ascii="Nunito" w:cs="Nunito" w:eastAsia="Nunito" w:hAnsi="Nunito"/>
          <w:color w:val="222222"/>
          <w:highlight w:val="white"/>
          <w:rtl w:val="0"/>
        </w:rPr>
        <w:t xml:space="preserve"> ha radicato saldamente la sua presenza nel panorama automobilistico di Genova e della Liguria.</w:t>
      </w:r>
    </w:p>
    <w:p w:rsidR="00000000" w:rsidDel="00000000" w:rsidP="00000000" w:rsidRDefault="00000000" w:rsidRPr="00000000" w14:paraId="00000002">
      <w:pPr>
        <w:jc w:val="both"/>
        <w:rPr>
          <w:rFonts w:ascii="Nunito" w:cs="Nunito" w:eastAsia="Nunito" w:hAnsi="Nunito"/>
          <w:color w:val="222222"/>
          <w:highlight w:val="white"/>
        </w:rPr>
      </w:pPr>
      <w:r w:rsidDel="00000000" w:rsidR="00000000" w:rsidRPr="00000000">
        <w:rPr>
          <w:rFonts w:ascii="Nunito" w:cs="Nunito" w:eastAsia="Nunito" w:hAnsi="Nunito"/>
          <w:color w:val="222222"/>
          <w:highlight w:val="white"/>
          <w:rtl w:val="0"/>
        </w:rPr>
        <w:t xml:space="preserve">Con oltre cinque decenni di storia, ha non solo seguito, ma anche guidato i cambiamenti nel settore, abbracciando con determinazione l’innovazione e la sostenibilità.</w:t>
      </w:r>
    </w:p>
    <w:p w:rsidR="00000000" w:rsidDel="00000000" w:rsidP="00000000" w:rsidRDefault="00000000" w:rsidRPr="00000000" w14:paraId="00000003">
      <w:pPr>
        <w:jc w:val="both"/>
        <w:rPr>
          <w:rFonts w:ascii="Nunito" w:cs="Nunito" w:eastAsia="Nunito" w:hAnsi="Nunito"/>
          <w:color w:val="222222"/>
          <w:highlight w:val="white"/>
        </w:rPr>
      </w:pPr>
      <w:r w:rsidDel="00000000" w:rsidR="00000000" w:rsidRPr="00000000">
        <w:rPr>
          <w:rFonts w:ascii="Nunito" w:cs="Nunito" w:eastAsia="Nunito" w:hAnsi="Nunito"/>
          <w:color w:val="222222"/>
          <w:highlight w:val="white"/>
          <w:rtl w:val="0"/>
        </w:rPr>
        <w:t xml:space="preserve">Oggi, tramite le affiliate Gecar e GT Motor, rappresenta con orgoglio 13 prestigiosi marchi per la vendita e assiste 15 brand, con una rete di 7 sedi e 16 showroom.</w:t>
      </w:r>
    </w:p>
    <w:p w:rsidR="00000000" w:rsidDel="00000000" w:rsidP="00000000" w:rsidRDefault="00000000" w:rsidRPr="00000000" w14:paraId="00000004">
      <w:pPr>
        <w:jc w:val="both"/>
        <w:rPr/>
      </w:pPr>
      <w:r w:rsidDel="00000000" w:rsidR="00000000" w:rsidRPr="00000000">
        <w:rPr>
          <w:rFonts w:ascii="Nunito" w:cs="Nunito" w:eastAsia="Nunito" w:hAnsi="Nunito"/>
          <w:color w:val="222222"/>
          <w:highlight w:val="white"/>
          <w:rtl w:val="0"/>
        </w:rPr>
        <w:t xml:space="preserve">Il percorso da concessionaria a punto di riferimento nel settore è una testimonianza dell’impegno nel proporre soluzioni di mobilità avanzate, rispondendo alle esigenze moderne con uno spirito intraprendente e visionario.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Nuni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unito-regular.ttf"/><Relationship Id="rId2" Type="http://schemas.openxmlformats.org/officeDocument/2006/relationships/font" Target="fonts/Nunito-bold.ttf"/><Relationship Id="rId3" Type="http://schemas.openxmlformats.org/officeDocument/2006/relationships/font" Target="fonts/Nunito-italic.ttf"/><Relationship Id="rId4" Type="http://schemas.openxmlformats.org/officeDocument/2006/relationships/font" Target="fonts/Nuni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